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42010" w14:textId="11EEDD04" w:rsidR="00CE3A7A" w:rsidRPr="00A36C0C" w:rsidRDefault="00CE3A7A" w:rsidP="00181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572748" wp14:editId="6620CB4E">
                <wp:simplePos x="0" y="0"/>
                <wp:positionH relativeFrom="column">
                  <wp:posOffset>-210185</wp:posOffset>
                </wp:positionH>
                <wp:positionV relativeFrom="page">
                  <wp:posOffset>250562</wp:posOffset>
                </wp:positionV>
                <wp:extent cx="6807200" cy="2166006"/>
                <wp:effectExtent l="50800" t="25400" r="63500" b="819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216600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0070C0"/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361F2" id="Rounded Rectangle 12" o:spid="_x0000_s1026" style="position:absolute;margin-left:-16.55pt;margin-top:19.75pt;width:536pt;height:17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" fillcolor="#00b0f0" strokecolor="#bf3425 [3044]">
                <v:fill color2="#0070c0" rotate="t" angle="180" focus="100%" type="gradient">
                  <o:fill v:ext="view" type="gradientUnscaled"/>
                </v:fill>
                <v:shadow on="t" color="black" opacity="22937f" origin=",.5" offset="0,.63889mm"/>
                <w10:wrap anchory="page"/>
              </v:roundrect>
            </w:pict>
          </mc:Fallback>
        </mc:AlternateContent>
      </w:r>
      <w:r w:rsidR="00A36C0C" w:rsidRPr="001416A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36C0C" w:rsidRPr="001416A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"http://oc.acm.org/content/images/OCACM_Banner.gif" \* MERGEFORMATINET </w:instrText>
      </w:r>
      <w:r w:rsidR="00A36C0C" w:rsidRPr="001416A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A36C0C" w:rsidRPr="001416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A1ACB6" wp14:editId="3C6B75D1">
            <wp:extent cx="6400800" cy="1617345"/>
            <wp:effectExtent l="0" t="0" r="0" b="3175"/>
            <wp:docPr id="10" name="Picture 10" descr="Orange County A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nge County AC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C0C" w:rsidRPr="001416A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416A0" w:rsidRPr="00A36C0C">
        <w:rPr>
          <w:color w:val="FFFFFF" w:themeColor="background1"/>
          <w:sz w:val="40"/>
          <w:szCs w:val="36"/>
          <w14:glow w14:rad="63500">
            <w14:schemeClr w14:val="accent4">
              <w14:alpha w14:val="60000"/>
              <w14:satMod w14:val="175000"/>
            </w14:schemeClr>
          </w14:glow>
        </w:rPr>
        <w:t>November 18, 2020</w:t>
      </w:r>
      <w:r w:rsidR="00EB5F03" w:rsidRPr="00A36C0C">
        <w:rPr>
          <w:color w:val="FFFFFF" w:themeColor="background1"/>
          <w:sz w:val="40"/>
          <w:szCs w:val="36"/>
          <w14:glow w14:rad="63500">
            <w14:schemeClr w14:val="accent4">
              <w14:alpha w14:val="60000"/>
              <w14:satMod w14:val="175000"/>
            </w14:schemeClr>
          </w14:glow>
        </w:rPr>
        <w:t xml:space="preserve"> @ 7:00pm</w:t>
      </w:r>
    </w:p>
    <w:p w14:paraId="12DEBF36" w14:textId="30500261" w:rsidR="00EB5F03" w:rsidRPr="00E5606C" w:rsidRDefault="001416A0" w:rsidP="00EB5F03">
      <w:pPr>
        <w:pStyle w:val="Title"/>
        <w:outlineLvl w:val="0"/>
        <w:rPr>
          <w:color w:val="0070C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0" w14:stA="0" w14:stPos="0" w14:endA="0" w14:endPos="23000" w14:dist="622300" w14:dir="0" w14:fadeDir="0" w14:sx="0" w14:sy="0" w14:kx="0" w14:ky="0" w14:algn="b"/>
          <w14:textOutline w14:w="9525" w14:cap="rnd" w14:cmpd="sng" w14:algn="ctr">
            <w14:noFill/>
            <w14:prstDash w14:val="solid"/>
            <w14:bevel/>
          </w14:textOutline>
        </w:rPr>
      </w:pPr>
      <w:r w:rsidRPr="00E5606C">
        <w:rPr>
          <w:color w:val="0070C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0" w14:stA="0" w14:stPos="0" w14:endA="0" w14:endPos="23000" w14:dist="622300" w14:dir="0" w14:fadeDir="0" w14:sx="0" w14:sy="0" w14:kx="0" w14:ky="0" w14:algn="b"/>
          <w14:textOutline w14:w="9525" w14:cap="rnd" w14:cmpd="sng" w14:algn="ctr">
            <w14:noFill/>
            <w14:prstDash w14:val="solid"/>
            <w14:bevel/>
          </w14:textOutline>
        </w:rPr>
        <w:t xml:space="preserve">Big Data Analytics with Apache </w:t>
      </w:r>
      <w:proofErr w:type="spellStart"/>
      <w:r w:rsidRPr="00E5606C">
        <w:rPr>
          <w:color w:val="0070C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0" w14:stA="0" w14:stPos="0" w14:endA="0" w14:endPos="23000" w14:dist="622300" w14:dir="0" w14:fadeDir="0" w14:sx="0" w14:sy="0" w14:kx="0" w14:ky="0" w14:algn="b"/>
          <w14:textOutline w14:w="9525" w14:cap="rnd" w14:cmpd="sng" w14:algn="ctr">
            <w14:noFill/>
            <w14:prstDash w14:val="solid"/>
            <w14:bevel/>
          </w14:textOutline>
        </w:rPr>
        <w:t>AsterixDB</w:t>
      </w:r>
      <w:proofErr w:type="spellEnd"/>
    </w:p>
    <w:p w14:paraId="065A3357" w14:textId="70048DE3" w:rsidR="00EB5F03" w:rsidRPr="00E5606C" w:rsidRDefault="00EB5F03" w:rsidP="00EB5F03">
      <w:pPr>
        <w:pStyle w:val="Subtitle"/>
        <w:rPr>
          <w:color w:val="0070C0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5606C">
        <w:rPr>
          <w:color w:val="0070C0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Featuring our speaker </w:t>
      </w:r>
      <w:r w:rsidRPr="00E5606C">
        <w:rPr>
          <w:b/>
          <w:bCs/>
          <w:color w:val="0070C0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Michael Carey</w:t>
      </w:r>
      <w:r w:rsidR="000464E9" w:rsidRPr="00E5606C">
        <w:rPr>
          <w:b/>
          <w:bCs/>
          <w:color w:val="0070C0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Ph.D.</w:t>
      </w:r>
      <w:r w:rsidR="000464E9" w:rsidRPr="00E5606C">
        <w:rPr>
          <w:b/>
          <w:bCs/>
          <w:color w:val="0070C0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UCI Bren Professor of Information and Computer Sciences</w:t>
      </w:r>
    </w:p>
    <w:p w14:paraId="4D705756" w14:textId="77777777" w:rsidR="001416A0" w:rsidRPr="001416A0" w:rsidRDefault="001416A0" w:rsidP="001416A0">
      <w:pPr>
        <w:pStyle w:val="Subtitle"/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B1775E" w:rsidRPr="00507504" w14:paraId="2131DE4D" w14:textId="77777777">
        <w:trPr>
          <w:jc w:val="center"/>
        </w:trPr>
        <w:tc>
          <w:tcPr>
            <w:tcW w:w="2323" w:type="pct"/>
          </w:tcPr>
          <w:p w14:paraId="4B026AD8" w14:textId="77777777" w:rsidR="00F86983" w:rsidRDefault="001416A0" w:rsidP="001416A0">
            <w:pPr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Apache </w:t>
            </w:r>
            <w:proofErr w:type="spellStart"/>
            <w:r w:rsidRPr="00507504">
              <w:rPr>
                <w:rFonts w:ascii="Lucida Grande" w:hAnsi="Lucida Grande" w:cs="Lucida Grande"/>
                <w:sz w:val="16"/>
                <w:szCs w:val="16"/>
              </w:rPr>
              <w:t>AsterixDB</w:t>
            </w:r>
            <w:proofErr w:type="spellEnd"/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 is a Big Data Management System (BDMS) with a feature set chosen to target use cases such as web data warehousing and social media data analysis. </w:t>
            </w:r>
          </w:p>
          <w:p w14:paraId="70CC84C8" w14:textId="77777777" w:rsidR="00F86983" w:rsidRPr="00507504" w:rsidRDefault="00F86983" w:rsidP="00F86983">
            <w:pPr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This talk will provide a brief user-level overview of the system, which in current industrial terminology might be classified as a "parallel NoSQL document database system".  </w:t>
            </w:r>
          </w:p>
          <w:p w14:paraId="69D36A10" w14:textId="36899E20" w:rsidR="001416A0" w:rsidRPr="00507504" w:rsidRDefault="00F86983" w:rsidP="001416A0">
            <w:pPr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It will then dive into how Apache </w:t>
            </w:r>
            <w:proofErr w:type="spellStart"/>
            <w:r w:rsidRPr="00507504">
              <w:rPr>
                <w:rFonts w:ascii="Lucida Grande" w:hAnsi="Lucida Grande" w:cs="Lucida Grande"/>
                <w:sz w:val="16"/>
                <w:szCs w:val="16"/>
              </w:rPr>
              <w:t>AsterixDB's</w:t>
            </w:r>
            <w:proofErr w:type="spellEnd"/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 SQL++ language can be used to query and analyze large volumes of </w:t>
            </w:r>
            <w:proofErr w:type="spellStart"/>
            <w:r w:rsidRPr="00507504">
              <w:rPr>
                <w:rFonts w:ascii="Lucida Grande" w:hAnsi="Lucida Grande" w:cs="Lucida Grande"/>
                <w:sz w:val="16"/>
                <w:szCs w:val="16"/>
              </w:rPr>
              <w:t>semistructured</w:t>
            </w:r>
            <w:proofErr w:type="spellEnd"/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 (JSON) data. "NoSQL" does NOT mean </w:t>
            </w:r>
            <w:proofErr w:type="spellStart"/>
            <w:r w:rsidRPr="00507504">
              <w:rPr>
                <w:rFonts w:ascii="Lucida Grande" w:hAnsi="Lucida Grande" w:cs="Lucida Grande"/>
                <w:sz w:val="16"/>
                <w:szCs w:val="16"/>
              </w:rPr>
              <w:t>NoQueries</w:t>
            </w:r>
            <w:proofErr w:type="spellEnd"/>
            <w:r w:rsidRPr="00507504">
              <w:rPr>
                <w:rFonts w:ascii="Lucida Grande" w:hAnsi="Lucida Grande" w:cs="Lucida Grande"/>
                <w:sz w:val="16"/>
                <w:szCs w:val="16"/>
              </w:rPr>
              <w:t>!</w:t>
            </w:r>
            <w:r w:rsidRPr="00507504">
              <w:rPr>
                <w:rFonts w:ascii="Lucida Grande" w:hAnsi="Lucida Grande" w:cs="Lucida Grande"/>
                <w:noProof/>
                <w:sz w:val="16"/>
                <w:szCs w:val="16"/>
              </w:rPr>
              <w:t xml:space="preserve"> </w:t>
            </w:r>
            <w:r w:rsidR="001416A0" w:rsidRPr="00507504">
              <w:rPr>
                <w:rFonts w:ascii="Lucida Grande" w:hAnsi="Lucida Grande" w:cs="Lucida Grande"/>
                <w:sz w:val="16"/>
                <w:szCs w:val="16"/>
              </w:rPr>
              <w:t>Its notable features include:</w:t>
            </w:r>
          </w:p>
          <w:p w14:paraId="6E98D043" w14:textId="77777777" w:rsidR="00EB5F03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>A NoSQL-style data model based on extending JSON with object database concepts;</w:t>
            </w:r>
          </w:p>
          <w:p w14:paraId="777A7C1E" w14:textId="77777777" w:rsidR="00EB5F03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>A declarative query language, SQL++, that supports a broad range of queries against multiple semi-structured datasets;</w:t>
            </w:r>
          </w:p>
          <w:p w14:paraId="30F88CC0" w14:textId="77777777" w:rsidR="00EB5F03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>A query optimizer for parallel queries and an efficient dataflow execution engine for partitioned-parallel query execution;</w:t>
            </w:r>
          </w:p>
          <w:p w14:paraId="4A3C7359" w14:textId="77777777" w:rsidR="00EB5F03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>Partitioned and LSM-based native storage and indexing for large datasets;</w:t>
            </w:r>
          </w:p>
          <w:p w14:paraId="0C21EFC2" w14:textId="77777777" w:rsidR="00EB5F03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>Support for querying of external data (e.g., data on AWS S3) as well as natively stored data;</w:t>
            </w:r>
          </w:p>
          <w:p w14:paraId="0CF79177" w14:textId="77777777" w:rsidR="00EB5F03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>Rich data type support, including numeric, textual, temporal, and simple spatial data;</w:t>
            </w:r>
          </w:p>
          <w:p w14:paraId="10942740" w14:textId="77777777" w:rsidR="001416A0" w:rsidRPr="00507504" w:rsidRDefault="001416A0" w:rsidP="00EB5F03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Lucida Grande" w:hAnsi="Lucida Grande" w:cs="Lucida Grande"/>
                <w:sz w:val="16"/>
                <w:szCs w:val="16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 Basic NoSQL-like transactional capabilities.</w:t>
            </w:r>
          </w:p>
          <w:p w14:paraId="36AE3901" w14:textId="77777777" w:rsidR="00507504" w:rsidRPr="00507504" w:rsidRDefault="00EB5F03" w:rsidP="00507504">
            <w:pPr>
              <w:rPr>
                <w:rFonts w:ascii="Lucida Grande" w:hAnsi="Lucida Grande" w:cs="Lucida Grande"/>
                <w:sz w:val="13"/>
                <w:szCs w:val="13"/>
              </w:rPr>
            </w:pPr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You can click on this </w:t>
            </w:r>
            <w:hyperlink r:id="rId13" w:history="1">
              <w:r w:rsidRPr="00507504">
                <w:rPr>
                  <w:rStyle w:val="Hyperlink"/>
                  <w:rFonts w:ascii="Lucida Grande" w:hAnsi="Lucida Grande" w:cs="Lucida Grande"/>
                  <w:sz w:val="16"/>
                  <w:szCs w:val="16"/>
                </w:rPr>
                <w:t>link</w:t>
              </w:r>
            </w:hyperlink>
            <w:r w:rsidRPr="00507504">
              <w:rPr>
                <w:rFonts w:ascii="Lucida Grande" w:hAnsi="Lucida Grande" w:cs="Lucida Grande"/>
                <w:sz w:val="16"/>
                <w:szCs w:val="16"/>
              </w:rPr>
              <w:t xml:space="preserve"> to sign up for the talk and receive a link to the zoom webinar. </w:t>
            </w:r>
          </w:p>
        </w:tc>
        <w:tc>
          <w:tcPr>
            <w:tcW w:w="297" w:type="pct"/>
          </w:tcPr>
          <w:p w14:paraId="54CD9C40" w14:textId="77777777" w:rsidR="00B1775E" w:rsidRPr="00507504" w:rsidRDefault="00B1775E">
            <w:pPr>
              <w:rPr>
                <w:rFonts w:ascii="Lucida Grande" w:hAnsi="Lucida Grande" w:cs="Lucida Grande"/>
                <w:sz w:val="13"/>
                <w:szCs w:val="13"/>
              </w:rPr>
            </w:pPr>
          </w:p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B1775E" w:rsidRPr="00507504" w14:paraId="0E53791D" w14:textId="77777777">
              <w:tc>
                <w:tcPr>
                  <w:tcW w:w="4798" w:type="dxa"/>
                </w:tcPr>
                <w:p w14:paraId="6EF028A0" w14:textId="77777777" w:rsidR="00B1775E" w:rsidRPr="00507504" w:rsidRDefault="001416A0">
                  <w:pPr>
                    <w:rPr>
                      <w:rFonts w:ascii="Lucida Grande" w:hAnsi="Lucida Grande" w:cs="Lucida Grande"/>
                      <w:sz w:val="15"/>
                      <w:szCs w:val="15"/>
                    </w:rPr>
                  </w:pPr>
                  <w:r w:rsidRPr="00507504">
                    <w:rPr>
                      <w:rFonts w:ascii="Lucida Grande" w:hAnsi="Lucida Grande" w:cs="Lucida Grande"/>
                      <w:noProof/>
                      <w:sz w:val="15"/>
                      <w:szCs w:val="15"/>
                    </w:rPr>
                    <w:drawing>
                      <wp:inline distT="0" distB="0" distL="0" distR="0" wp14:anchorId="144A7917" wp14:editId="0814216E">
                        <wp:extent cx="3046730" cy="2139950"/>
                        <wp:effectExtent l="0" t="0" r="1270" b="6350"/>
                        <wp:docPr id="8" name="Picture 8" descr="A person holding a guita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A person holding a guitar&#10;&#10;Description automatically generated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6730" cy="213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5A1218" w14:textId="77777777" w:rsidR="00507504" w:rsidRDefault="001416A0">
            <w:pPr>
              <w:rPr>
                <w:rFonts w:ascii="Lucida Grande" w:hAnsi="Lucida Grande" w:cs="Lucida Grande"/>
                <w:sz w:val="15"/>
                <w:szCs w:val="15"/>
              </w:rPr>
            </w:pPr>
            <w:r w:rsidRPr="00507504">
              <w:rPr>
                <w:rFonts w:ascii="Lucida Grande" w:hAnsi="Lucida Grande" w:cs="Lucida Grande"/>
                <w:sz w:val="15"/>
                <w:szCs w:val="15"/>
              </w:rPr>
              <w:t xml:space="preserve">Michael Carey received his B.S. and M.S. degrees from Carnegie-Mellon University and his Ph.D. from the University of California, Berkeley. He is currently a Bren Professor of Information and Computer Sciences and Distinguished Professor of Computer Science at UC Irvine, where he leads the </w:t>
            </w:r>
            <w:proofErr w:type="spellStart"/>
            <w:r w:rsidRPr="00507504">
              <w:rPr>
                <w:rFonts w:ascii="Lucida Grande" w:hAnsi="Lucida Grande" w:cs="Lucida Grande"/>
                <w:sz w:val="15"/>
                <w:szCs w:val="15"/>
              </w:rPr>
              <w:t>AsterixDB</w:t>
            </w:r>
            <w:proofErr w:type="spellEnd"/>
            <w:r w:rsidRPr="00507504">
              <w:rPr>
                <w:rFonts w:ascii="Lucida Grande" w:hAnsi="Lucida Grande" w:cs="Lucida Grande"/>
                <w:sz w:val="15"/>
                <w:szCs w:val="15"/>
              </w:rPr>
              <w:t xml:space="preserve"> project, as well as a Consulting Architect at Couchbase, Inc. </w:t>
            </w:r>
          </w:p>
          <w:p w14:paraId="21750447" w14:textId="77777777" w:rsidR="00507504" w:rsidRPr="00507504" w:rsidRDefault="001416A0">
            <w:pPr>
              <w:rPr>
                <w:rFonts w:ascii="Lucida Grande" w:hAnsi="Lucida Grande" w:cs="Lucida Grande"/>
                <w:sz w:val="15"/>
                <w:szCs w:val="15"/>
              </w:rPr>
            </w:pPr>
            <w:r w:rsidRPr="00507504">
              <w:rPr>
                <w:rFonts w:ascii="Lucida Grande" w:hAnsi="Lucida Grande" w:cs="Lucida Grande"/>
                <w:sz w:val="15"/>
                <w:szCs w:val="15"/>
              </w:rPr>
              <w:t xml:space="preserve">Before joining UCI in 2008, he worked at BEA Systems for seven years and led the development of their </w:t>
            </w:r>
            <w:proofErr w:type="spellStart"/>
            <w:r w:rsidRPr="00507504">
              <w:rPr>
                <w:rFonts w:ascii="Lucida Grande" w:hAnsi="Lucida Grande" w:cs="Lucida Grande"/>
                <w:sz w:val="15"/>
                <w:szCs w:val="15"/>
              </w:rPr>
              <w:t>AquaLogic</w:t>
            </w:r>
            <w:proofErr w:type="spellEnd"/>
            <w:r w:rsidRPr="00507504">
              <w:rPr>
                <w:rFonts w:ascii="Lucida Grande" w:hAnsi="Lucida Grande" w:cs="Lucida Grande"/>
                <w:sz w:val="15"/>
                <w:szCs w:val="15"/>
              </w:rPr>
              <w:t xml:space="preserve"> Data Services Platform product for virtual data integration. He also spent a dozen years at the University of Wisconsin-Madison, five years at the IBM Almaden Research Center working on object-relational databases, and a year and a half at e-commerce platform startup Propel Software during the infamous 2000-2001 Internet bubble. He is an ACM Fellow, an IEEE Fellow, a member of the National Academy of Engineering, and a recipient of the ACM SIGMOD E.F. Codd Innovations Award. His current interests center around data-intensive computing and scalable data management (a.k.a. Big Data).</w:t>
            </w:r>
          </w:p>
        </w:tc>
      </w:tr>
    </w:tbl>
    <w:p w14:paraId="112A06E5" w14:textId="77777777" w:rsidR="00B1775E" w:rsidRDefault="00B1775E" w:rsidP="00181B81"/>
    <w:sectPr w:rsidR="00B1775E" w:rsidSect="00507504">
      <w:footerReference w:type="default" r:id="rId15"/>
      <w:pgSz w:w="12240" w:h="15840"/>
      <w:pgMar w:top="720" w:right="1080" w:bottom="720" w:left="1080" w:header="576" w:footer="432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F29B3" w14:textId="77777777" w:rsidR="000C15B1" w:rsidRDefault="000C15B1" w:rsidP="00507504">
      <w:pPr>
        <w:spacing w:after="0" w:line="240" w:lineRule="auto"/>
      </w:pPr>
      <w:r>
        <w:separator/>
      </w:r>
    </w:p>
  </w:endnote>
  <w:endnote w:type="continuationSeparator" w:id="0">
    <w:p w14:paraId="562245E8" w14:textId="77777777" w:rsidR="000C15B1" w:rsidRDefault="000C15B1" w:rsidP="00507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407E3" w14:textId="2D6A7722" w:rsidR="00507504" w:rsidRDefault="004E219F" w:rsidP="00181B81">
    <w:pPr>
      <w:pStyle w:val="Footer"/>
      <w:jc w:val="center"/>
    </w:pPr>
    <w:r>
      <w:rPr>
        <w:noProof/>
      </w:rPr>
      <w:drawing>
        <wp:inline distT="0" distB="0" distL="0" distR="0" wp14:anchorId="093C4B8C" wp14:editId="79F15BA8">
          <wp:extent cx="673911" cy="673911"/>
          <wp:effectExtent l="0" t="0" r="0" b="0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093" cy="683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27CAA" w14:textId="77777777" w:rsidR="000C15B1" w:rsidRDefault="000C15B1" w:rsidP="00507504">
      <w:pPr>
        <w:spacing w:after="0" w:line="240" w:lineRule="auto"/>
      </w:pPr>
      <w:r>
        <w:separator/>
      </w:r>
    </w:p>
  </w:footnote>
  <w:footnote w:type="continuationSeparator" w:id="0">
    <w:p w14:paraId="26443D15" w14:textId="77777777" w:rsidR="000C15B1" w:rsidRDefault="000C15B1" w:rsidP="00507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F11F5"/>
    <w:multiLevelType w:val="hybridMultilevel"/>
    <w:tmpl w:val="3C141BC0"/>
    <w:lvl w:ilvl="0" w:tplc="BFE43C0E">
      <w:numFmt w:val="bullet"/>
      <w:lvlText w:val="-"/>
      <w:lvlJc w:val="left"/>
      <w:pPr>
        <w:ind w:left="36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B72604"/>
    <w:multiLevelType w:val="hybridMultilevel"/>
    <w:tmpl w:val="683417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A6F91"/>
    <w:multiLevelType w:val="hybridMultilevel"/>
    <w:tmpl w:val="C1546A0E"/>
    <w:lvl w:ilvl="0" w:tplc="BFE43C0E">
      <w:numFmt w:val="bullet"/>
      <w:lvlText w:val="-"/>
      <w:lvlJc w:val="left"/>
      <w:pPr>
        <w:ind w:left="36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31342"/>
    <w:multiLevelType w:val="hybridMultilevel"/>
    <w:tmpl w:val="14A0B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6A0"/>
    <w:rsid w:val="000464E9"/>
    <w:rsid w:val="000C15B1"/>
    <w:rsid w:val="001416A0"/>
    <w:rsid w:val="00181B81"/>
    <w:rsid w:val="0046540D"/>
    <w:rsid w:val="004E219F"/>
    <w:rsid w:val="00507504"/>
    <w:rsid w:val="005C393D"/>
    <w:rsid w:val="005E0A9D"/>
    <w:rsid w:val="00722ED4"/>
    <w:rsid w:val="00962F1E"/>
    <w:rsid w:val="00A36C0C"/>
    <w:rsid w:val="00A73DCC"/>
    <w:rsid w:val="00B1775E"/>
    <w:rsid w:val="00B964D4"/>
    <w:rsid w:val="00C04BAF"/>
    <w:rsid w:val="00CE3A7A"/>
    <w:rsid w:val="00D70C34"/>
    <w:rsid w:val="00E5606C"/>
    <w:rsid w:val="00EB5F03"/>
    <w:rsid w:val="00F8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78E96C"/>
  <w15:chartTrackingRefBased/>
  <w15:docId w15:val="{B9379283-F5AD-B143-9D14-936501CA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EB5F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5F0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5F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504"/>
  </w:style>
  <w:style w:type="paragraph" w:styleId="Footer">
    <w:name w:val="footer"/>
    <w:basedOn w:val="Normal"/>
    <w:link w:val="FooterChar"/>
    <w:uiPriority w:val="99"/>
    <w:unhideWhenUsed/>
    <w:rsid w:val="00507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504"/>
  </w:style>
  <w:style w:type="paragraph" w:styleId="BalloonText">
    <w:name w:val="Balloon Text"/>
    <w:basedOn w:val="Normal"/>
    <w:link w:val="BalloonTextChar"/>
    <w:uiPriority w:val="99"/>
    <w:semiHidden/>
    <w:unhideWhenUsed/>
    <w:rsid w:val="004E219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cm-org.zoom.us/webinar/register/6516008917850/WN_BHuLS-saSb6xJPyMqAj8Cg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4B925FC-4EDB-4CCE-98E7-4731A87709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Velasco</dc:creator>
  <cp:keywords/>
  <dc:description/>
  <cp:lastModifiedBy>Marc Velasco</cp:lastModifiedBy>
  <cp:revision>2</cp:revision>
  <dcterms:created xsi:type="dcterms:W3CDTF">2020-10-03T19:59:00Z</dcterms:created>
  <dcterms:modified xsi:type="dcterms:W3CDTF">2020-10-03T19:59:00Z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